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Pr="00565A5C" w:rsidRDefault="00CB3623" w:rsidP="00CB3623">
      <w:pPr>
        <w:rPr>
          <w:rFonts w:asciiTheme="minorEastAsia" w:eastAsiaTheme="minorEastAsia" w:hAnsiTheme="minorEastAsia" w:cs="Times New Roman"/>
          <w:szCs w:val="24"/>
        </w:rPr>
      </w:pPr>
      <w:bookmarkStart w:id="0" w:name="_GoBack"/>
      <w:bookmarkEnd w:id="0"/>
      <w:r w:rsidRPr="00565A5C">
        <w:rPr>
          <w:rFonts w:asciiTheme="minorEastAsia" w:eastAsiaTheme="minorEastAsia" w:hAnsiTheme="minorEastAsia" w:cs="Times New Roman" w:hint="eastAsia"/>
          <w:szCs w:val="24"/>
        </w:rPr>
        <w:t>様式第１３の５</w:t>
      </w: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609EC">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C146CD"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820"/>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80"/>
        <w:gridCol w:w="279"/>
        <w:gridCol w:w="556"/>
        <w:gridCol w:w="1114"/>
        <w:gridCol w:w="619"/>
        <w:gridCol w:w="496"/>
        <w:gridCol w:w="977"/>
        <w:gridCol w:w="138"/>
        <w:gridCol w:w="1114"/>
        <w:gridCol w:w="1114"/>
        <w:gridCol w:w="111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5A26E6">
        <w:rPr>
          <w:rFonts w:hint="eastAsia"/>
          <w:sz w:val="16"/>
          <w:szCs w:val="16"/>
        </w:rPr>
        <w:t>環境省、</w:t>
      </w:r>
      <w:r w:rsidRPr="00C81831">
        <w:rPr>
          <w:rFonts w:hint="eastAsia"/>
          <w:sz w:val="16"/>
          <w:szCs w:val="16"/>
        </w:rPr>
        <w:t>都道府県及び同法施行令第８条で定める市へ提供することがあります。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C146CD" w:rsidP="00F73626">
      <w:pPr>
        <w:autoSpaceDE w:val="0"/>
        <w:autoSpaceDN w:val="0"/>
        <w:adjustRightInd w:val="0"/>
        <w:ind w:left="1008" w:hanging="294"/>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用紙の大きさは、日本産業</w:t>
      </w:r>
      <w:r w:rsidR="00F73626" w:rsidRPr="00565A5C">
        <w:rPr>
          <w:rFonts w:asciiTheme="minorEastAsia" w:eastAsiaTheme="minorEastAsia" w:hAnsiTheme="minorEastAsia" w:cs="ＭＳ....." w:hint="eastAsia"/>
          <w:kern w:val="0"/>
          <w:szCs w:val="24"/>
        </w:rPr>
        <w:t>規格Ａ４とすること。</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CB3623" w:rsidRPr="00565A5C" w:rsidRDefault="00CB3623" w:rsidP="00670F57">
      <w:pPr>
        <w:rPr>
          <w:rFonts w:asciiTheme="minorEastAsia" w:eastAsiaTheme="minorEastAsia" w:hAnsiTheme="minorEastAsia" w:cs="ＭＳ....."/>
          <w:kern w:val="0"/>
          <w:szCs w:val="24"/>
        </w:rPr>
      </w:pPr>
    </w:p>
    <w:sectPr w:rsidR="00CB3623"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D8" w:rsidRDefault="00C970D8" w:rsidP="0039659A">
      <w:r>
        <w:separator/>
      </w:r>
    </w:p>
  </w:endnote>
  <w:endnote w:type="continuationSeparator" w:id="0">
    <w:p w:rsidR="00C970D8" w:rsidRDefault="00C970D8"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D8" w:rsidRDefault="00C970D8" w:rsidP="0039659A">
      <w:r>
        <w:separator/>
      </w:r>
    </w:p>
  </w:footnote>
  <w:footnote w:type="continuationSeparator" w:id="0">
    <w:p w:rsidR="00C970D8" w:rsidRDefault="00C970D8"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81" w:rsidRDefault="00D175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4EA9"/>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09EC"/>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A26E6"/>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0F57"/>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7E3231"/>
    <w:rsid w:val="008067E4"/>
    <w:rsid w:val="008459AB"/>
    <w:rsid w:val="00845A22"/>
    <w:rsid w:val="00853846"/>
    <w:rsid w:val="00861F1E"/>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275BF"/>
    <w:rsid w:val="00A3264C"/>
    <w:rsid w:val="00A45E1B"/>
    <w:rsid w:val="00A6716D"/>
    <w:rsid w:val="00A73C35"/>
    <w:rsid w:val="00A803F0"/>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46CD"/>
    <w:rsid w:val="00C17A3D"/>
    <w:rsid w:val="00C201D2"/>
    <w:rsid w:val="00C21EF5"/>
    <w:rsid w:val="00C26EBC"/>
    <w:rsid w:val="00C36777"/>
    <w:rsid w:val="00C378D4"/>
    <w:rsid w:val="00C4141C"/>
    <w:rsid w:val="00C44579"/>
    <w:rsid w:val="00C473D5"/>
    <w:rsid w:val="00C64CC0"/>
    <w:rsid w:val="00C6590E"/>
    <w:rsid w:val="00C66B55"/>
    <w:rsid w:val="00C81071"/>
    <w:rsid w:val="00C81831"/>
    <w:rsid w:val="00C86713"/>
    <w:rsid w:val="00C938AE"/>
    <w:rsid w:val="00C957CD"/>
    <w:rsid w:val="00C970D8"/>
    <w:rsid w:val="00C97D42"/>
    <w:rsid w:val="00CB3623"/>
    <w:rsid w:val="00CD4785"/>
    <w:rsid w:val="00CE157A"/>
    <w:rsid w:val="00CF15B8"/>
    <w:rsid w:val="00CF61E7"/>
    <w:rsid w:val="00CF7F47"/>
    <w:rsid w:val="00D030D2"/>
    <w:rsid w:val="00D17581"/>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2021-04-16T03:01:00Z</dcterms:created>
  <dcterms:modified xsi:type="dcterms:W3CDTF">2021-04-16T03:02:00Z</dcterms:modified>
</cp:coreProperties>
</file>